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2B67A" w14:textId="77777777" w:rsidR="004275C5" w:rsidRDefault="00C06516" w:rsidP="00C0651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WISE COUNTY WATER CONTROL AND </w:t>
      </w:r>
    </w:p>
    <w:p w14:paraId="751F299A" w14:textId="77777777" w:rsidR="00C06516" w:rsidRDefault="00C06516" w:rsidP="00C0651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IMPROVEMENT DISTRICT NUMBER ONE</w:t>
      </w:r>
    </w:p>
    <w:p w14:paraId="478BFD7E" w14:textId="77777777" w:rsidR="0011012C" w:rsidRDefault="0011012C" w:rsidP="00C0651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P.O. BOX 303</w:t>
      </w:r>
    </w:p>
    <w:p w14:paraId="6088B10D" w14:textId="350B72B7" w:rsidR="0011012C" w:rsidRDefault="0011012C" w:rsidP="00C0651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BRIDGEPORT, TEXAS 76426</w:t>
      </w:r>
    </w:p>
    <w:p w14:paraId="133C956C" w14:textId="163D19E4" w:rsidR="00DD4E9E" w:rsidRDefault="00DD4E9E" w:rsidP="00C06516">
      <w:pPr>
        <w:jc w:val="center"/>
        <w:rPr>
          <w:rFonts w:ascii="Arial" w:hAnsi="Arial" w:cs="Arial"/>
          <w:sz w:val="32"/>
          <w:szCs w:val="32"/>
        </w:rPr>
      </w:pPr>
    </w:p>
    <w:p w14:paraId="41170882" w14:textId="1808F96A" w:rsidR="00DD4E9E" w:rsidRDefault="00DD4E9E" w:rsidP="00DD4E9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NOTICE TO PURCHASER INFORMATION</w:t>
      </w:r>
    </w:p>
    <w:p w14:paraId="2B550DE8" w14:textId="7903522C" w:rsidR="00DD4E9E" w:rsidRDefault="00DD4E9E" w:rsidP="00DD4E9E">
      <w:pPr>
        <w:rPr>
          <w:rFonts w:ascii="Arial" w:hAnsi="Arial" w:cs="Arial"/>
          <w:sz w:val="32"/>
          <w:szCs w:val="32"/>
        </w:rPr>
      </w:pPr>
    </w:p>
    <w:p w14:paraId="0F745A79" w14:textId="74D977FB" w:rsidR="00DD4E9E" w:rsidRDefault="00DD4E9E" w:rsidP="00DD4E9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Wise County WCID #1 is not subject to the Notice to Purchaser requirements of S</w:t>
      </w:r>
      <w:r w:rsidR="003B6E68">
        <w:rPr>
          <w:rFonts w:ascii="Arial" w:hAnsi="Arial" w:cs="Arial"/>
          <w:sz w:val="32"/>
          <w:szCs w:val="32"/>
        </w:rPr>
        <w:t>ubsection A, Chapter 372, Local Government Code or Chapter 382, Local Government Code</w:t>
      </w:r>
      <w:r>
        <w:rPr>
          <w:rFonts w:ascii="Arial" w:hAnsi="Arial" w:cs="Arial"/>
          <w:sz w:val="32"/>
          <w:szCs w:val="32"/>
        </w:rPr>
        <w:t xml:space="preserve"> for real estate transactions within its boundaries. The </w:t>
      </w:r>
      <w:r w:rsidR="00C75DF9">
        <w:rPr>
          <w:rFonts w:ascii="Arial" w:hAnsi="Arial" w:cs="Arial"/>
          <w:sz w:val="32"/>
          <w:szCs w:val="32"/>
        </w:rPr>
        <w:t>district</w:t>
      </w:r>
      <w:r>
        <w:rPr>
          <w:rFonts w:ascii="Arial" w:hAnsi="Arial" w:cs="Arial"/>
          <w:sz w:val="32"/>
          <w:szCs w:val="32"/>
        </w:rPr>
        <w:t xml:space="preserve"> does not provide services to household or commercial users and does not currently have any outstanding general obligations debt to provide those types of services.</w:t>
      </w:r>
    </w:p>
    <w:p w14:paraId="3286412F" w14:textId="637F65AA" w:rsidR="00DD4E9E" w:rsidRDefault="00DD4E9E" w:rsidP="00DD4E9E">
      <w:pPr>
        <w:rPr>
          <w:rFonts w:ascii="Arial" w:hAnsi="Arial" w:cs="Arial"/>
          <w:sz w:val="32"/>
          <w:szCs w:val="32"/>
        </w:rPr>
      </w:pPr>
    </w:p>
    <w:p w14:paraId="296C1070" w14:textId="34D25305" w:rsidR="00DD4E9E" w:rsidRDefault="00DD4E9E" w:rsidP="00DD4E9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As of September </w:t>
      </w:r>
      <w:r w:rsidR="00284EEE">
        <w:rPr>
          <w:rFonts w:ascii="Arial" w:hAnsi="Arial" w:cs="Arial"/>
          <w:sz w:val="32"/>
          <w:szCs w:val="32"/>
        </w:rPr>
        <w:t>4</w:t>
      </w:r>
      <w:r w:rsidRPr="00DD4E9E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>, 202</w:t>
      </w:r>
      <w:r w:rsidR="00284EE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, Wise County WCID #1’s tax rate is $0.00</w:t>
      </w:r>
      <w:r w:rsidR="00647393">
        <w:rPr>
          <w:rFonts w:ascii="Arial" w:hAnsi="Arial" w:cs="Arial"/>
          <w:sz w:val="32"/>
          <w:szCs w:val="32"/>
        </w:rPr>
        <w:t>7</w:t>
      </w:r>
      <w:r w:rsidR="00284EEE">
        <w:rPr>
          <w:rFonts w:ascii="Arial" w:hAnsi="Arial" w:cs="Arial"/>
          <w:sz w:val="32"/>
          <w:szCs w:val="32"/>
        </w:rPr>
        <w:t>563</w:t>
      </w:r>
      <w:r>
        <w:rPr>
          <w:rFonts w:ascii="Arial" w:hAnsi="Arial" w:cs="Arial"/>
          <w:sz w:val="32"/>
          <w:szCs w:val="32"/>
        </w:rPr>
        <w:t xml:space="preserve"> per $100.00 of assessed valuation. Wise County WCID #1 ha</w:t>
      </w:r>
      <w:r w:rsidR="00C75DF9">
        <w:rPr>
          <w:rFonts w:ascii="Arial" w:hAnsi="Arial" w:cs="Arial"/>
          <w:sz w:val="32"/>
          <w:szCs w:val="32"/>
        </w:rPr>
        <w:t>ve</w:t>
      </w:r>
      <w:r>
        <w:rPr>
          <w:rFonts w:ascii="Arial" w:hAnsi="Arial" w:cs="Arial"/>
          <w:sz w:val="32"/>
          <w:szCs w:val="32"/>
        </w:rPr>
        <w:t xml:space="preserve"> not issued any bonds or any portion of bonds </w:t>
      </w:r>
      <w:r w:rsidR="00C75DF9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ayable </w:t>
      </w:r>
      <w:r w:rsidR="00C75DF9">
        <w:rPr>
          <w:rFonts w:ascii="Arial" w:hAnsi="Arial" w:cs="Arial"/>
          <w:sz w:val="32"/>
          <w:szCs w:val="32"/>
        </w:rPr>
        <w:t>in whole or in part from property taxes.</w:t>
      </w:r>
    </w:p>
    <w:p w14:paraId="54CABBB1" w14:textId="008F52AA" w:rsidR="00C75DF9" w:rsidRDefault="00C75DF9" w:rsidP="00DD4E9E">
      <w:pPr>
        <w:rPr>
          <w:rFonts w:ascii="Arial" w:hAnsi="Arial" w:cs="Arial"/>
          <w:sz w:val="32"/>
          <w:szCs w:val="32"/>
        </w:rPr>
      </w:pPr>
    </w:p>
    <w:p w14:paraId="156303AD" w14:textId="7F6E89C0" w:rsidR="00C75DF9" w:rsidRDefault="00C75DF9" w:rsidP="00DD4E9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Wise County WCID #1 has not adopted or imposed a standby fee on property in its jurisdiction.</w:t>
      </w:r>
    </w:p>
    <w:p w14:paraId="4EA78AE0" w14:textId="0C87A498" w:rsidR="00C75DF9" w:rsidRDefault="00C75DF9" w:rsidP="00DD4E9E">
      <w:pPr>
        <w:rPr>
          <w:rFonts w:ascii="Arial" w:hAnsi="Arial" w:cs="Arial"/>
          <w:sz w:val="32"/>
          <w:szCs w:val="32"/>
        </w:rPr>
      </w:pPr>
    </w:p>
    <w:p w14:paraId="4AC2204D" w14:textId="1748A13C" w:rsidR="00C75DF9" w:rsidRPr="00C75DF9" w:rsidRDefault="00C75DF9" w:rsidP="00DD4E9E">
      <w:pPr>
        <w:rPr>
          <w:rFonts w:ascii="Arial" w:hAnsi="Arial" w:cs="Arial"/>
          <w:i/>
          <w:iCs/>
          <w:sz w:val="20"/>
          <w:szCs w:val="20"/>
        </w:rPr>
      </w:pPr>
      <w:r w:rsidRPr="00C75DF9">
        <w:rPr>
          <w:rFonts w:ascii="Arial" w:hAnsi="Arial" w:cs="Arial"/>
          <w:i/>
          <w:iCs/>
          <w:sz w:val="20"/>
          <w:szCs w:val="20"/>
        </w:rPr>
        <w:t>Please be advised that the information shown above is subject to change by Wise County WCID#1 at any time.</w:t>
      </w:r>
    </w:p>
    <w:sectPr w:rsidR="00C75DF9" w:rsidRPr="00C75DF9" w:rsidSect="00184AA9">
      <w:pgSz w:w="12240" w:h="15840"/>
      <w:pgMar w:top="1440" w:right="43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16"/>
    <w:rsid w:val="0011012C"/>
    <w:rsid w:val="00183EB6"/>
    <w:rsid w:val="00184AA9"/>
    <w:rsid w:val="00284EEE"/>
    <w:rsid w:val="002B4092"/>
    <w:rsid w:val="003B6E68"/>
    <w:rsid w:val="004275C5"/>
    <w:rsid w:val="004660F5"/>
    <w:rsid w:val="004F7721"/>
    <w:rsid w:val="00647393"/>
    <w:rsid w:val="00767B29"/>
    <w:rsid w:val="00895D53"/>
    <w:rsid w:val="008F3CF2"/>
    <w:rsid w:val="009A117C"/>
    <w:rsid w:val="009B0BB7"/>
    <w:rsid w:val="00B07ED3"/>
    <w:rsid w:val="00C06516"/>
    <w:rsid w:val="00C75DF9"/>
    <w:rsid w:val="00D45920"/>
    <w:rsid w:val="00DD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5EFE"/>
  <w15:chartTrackingRefBased/>
  <w15:docId w15:val="{81F9F1D5-83B6-4FA6-BB78-2399DE9F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651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HALL</dc:creator>
  <cp:keywords/>
  <dc:description/>
  <cp:lastModifiedBy>Wise County WCID 1</cp:lastModifiedBy>
  <cp:revision>3</cp:revision>
  <cp:lastPrinted>2018-07-19T13:40:00Z</cp:lastPrinted>
  <dcterms:created xsi:type="dcterms:W3CDTF">2023-09-14T21:49:00Z</dcterms:created>
  <dcterms:modified xsi:type="dcterms:W3CDTF">2024-09-05T15:00:00Z</dcterms:modified>
</cp:coreProperties>
</file>